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2495" w:rsidRPr="00593EF7" w:rsidRDefault="004A0DDD" w:rsidP="004A0DDD">
      <w:pPr>
        <w:spacing w:after="0" w:line="240" w:lineRule="auto"/>
        <w:jc w:val="thaiDistribute"/>
        <w:rPr>
          <w:rFonts w:asciiTheme="minorBidi" w:hAnsiTheme="minorBidi"/>
          <w:b/>
          <w:bCs/>
          <w:i/>
          <w:iCs/>
          <w:sz w:val="29"/>
          <w:szCs w:val="29"/>
        </w:rPr>
      </w:pPr>
      <w:r w:rsidRPr="00593EF7">
        <w:rPr>
          <w:rFonts w:asciiTheme="minorBidi" w:hAnsiTheme="minorBidi"/>
          <w:b/>
          <w:bCs/>
          <w:i/>
          <w:iCs/>
          <w:sz w:val="29"/>
          <w:szCs w:val="29"/>
          <w:cs/>
        </w:rPr>
        <w:t>ภาพข่าวประชาสัมพันธ์</w:t>
      </w:r>
    </w:p>
    <w:p w:rsidR="00B74663" w:rsidRPr="00593EF7" w:rsidRDefault="00B74663" w:rsidP="004A0DDD">
      <w:pPr>
        <w:spacing w:after="0" w:line="240" w:lineRule="auto"/>
        <w:ind w:firstLine="720"/>
        <w:jc w:val="center"/>
        <w:rPr>
          <w:rFonts w:asciiTheme="minorBidi" w:hAnsiTheme="minorBidi"/>
          <w:b/>
          <w:bCs/>
          <w:sz w:val="16"/>
          <w:szCs w:val="16"/>
        </w:rPr>
      </w:pPr>
    </w:p>
    <w:p w:rsidR="004A0DDD" w:rsidRPr="00593EF7" w:rsidRDefault="004A0DDD" w:rsidP="004A0DDD">
      <w:pPr>
        <w:spacing w:after="0" w:line="240" w:lineRule="auto"/>
        <w:ind w:firstLine="720"/>
        <w:jc w:val="center"/>
        <w:rPr>
          <w:rFonts w:asciiTheme="minorBidi" w:hAnsiTheme="minorBidi"/>
          <w:b/>
          <w:bCs/>
          <w:sz w:val="29"/>
          <w:szCs w:val="29"/>
        </w:rPr>
      </w:pPr>
      <w:r w:rsidRPr="00593EF7">
        <w:rPr>
          <w:rFonts w:asciiTheme="minorBidi" w:hAnsiTheme="minorBidi"/>
          <w:b/>
          <w:bCs/>
          <w:sz w:val="29"/>
          <w:szCs w:val="29"/>
          <w:cs/>
        </w:rPr>
        <w:t xml:space="preserve">เอสซีจี รับ </w:t>
      </w:r>
      <w:r w:rsidRPr="00593EF7">
        <w:rPr>
          <w:rFonts w:asciiTheme="minorBidi" w:hAnsiTheme="minorBidi"/>
          <w:b/>
          <w:bCs/>
          <w:sz w:val="29"/>
          <w:szCs w:val="29"/>
        </w:rPr>
        <w:t>5</w:t>
      </w:r>
      <w:r w:rsidRPr="00593EF7">
        <w:rPr>
          <w:rFonts w:asciiTheme="minorBidi" w:hAnsiTheme="minorBidi"/>
          <w:b/>
          <w:bCs/>
          <w:sz w:val="29"/>
          <w:szCs w:val="29"/>
          <w:cs/>
        </w:rPr>
        <w:t xml:space="preserve"> รางวัล </w:t>
      </w:r>
      <w:r w:rsidRPr="00593EF7">
        <w:rPr>
          <w:rFonts w:asciiTheme="minorBidi" w:hAnsiTheme="minorBidi"/>
          <w:b/>
          <w:bCs/>
          <w:sz w:val="29"/>
          <w:szCs w:val="29"/>
        </w:rPr>
        <w:t xml:space="preserve">Thailand Corporate Excellence Awards </w:t>
      </w:r>
      <w:r w:rsidRPr="00593EF7">
        <w:rPr>
          <w:rFonts w:asciiTheme="minorBidi" w:hAnsiTheme="minorBidi"/>
          <w:b/>
          <w:bCs/>
          <w:sz w:val="29"/>
          <w:szCs w:val="29"/>
          <w:cs/>
        </w:rPr>
        <w:t>2</w:t>
      </w:r>
      <w:r w:rsidRPr="00593EF7">
        <w:rPr>
          <w:rFonts w:asciiTheme="minorBidi" w:hAnsiTheme="minorBidi"/>
          <w:b/>
          <w:bCs/>
          <w:sz w:val="29"/>
          <w:szCs w:val="29"/>
        </w:rPr>
        <w:t>020</w:t>
      </w:r>
    </w:p>
    <w:p w:rsidR="00B74663" w:rsidRPr="00593EF7" w:rsidRDefault="00DB569C" w:rsidP="00DB569C">
      <w:pPr>
        <w:spacing w:after="0" w:line="240" w:lineRule="auto"/>
        <w:ind w:right="-330"/>
        <w:jc w:val="center"/>
        <w:rPr>
          <w:rFonts w:asciiTheme="minorBidi" w:hAnsiTheme="minorBidi"/>
          <w:b/>
          <w:bCs/>
          <w:sz w:val="29"/>
          <w:szCs w:val="29"/>
          <w:cs/>
        </w:rPr>
      </w:pPr>
      <w:r w:rsidRPr="00593EF7">
        <w:rPr>
          <w:rFonts w:asciiTheme="minorBidi" w:hAnsiTheme="minorBidi"/>
          <w:b/>
          <w:bCs/>
          <w:sz w:val="29"/>
          <w:szCs w:val="29"/>
          <w:cs/>
        </w:rPr>
        <w:t>เดินหน้า</w:t>
      </w:r>
      <w:r w:rsidR="00B74663" w:rsidRPr="00593EF7">
        <w:rPr>
          <w:rFonts w:asciiTheme="minorBidi" w:hAnsiTheme="minorBidi"/>
          <w:b/>
          <w:bCs/>
          <w:sz w:val="29"/>
          <w:szCs w:val="29"/>
          <w:cs/>
        </w:rPr>
        <w:t>ใช้หลักเศรษฐกิจหมุนเวียนขับเคลื่อนองค์กร สร้างความยั่งยืน</w:t>
      </w:r>
      <w:r w:rsidRPr="00593EF7">
        <w:rPr>
          <w:rFonts w:asciiTheme="minorBidi" w:hAnsiTheme="minorBidi"/>
          <w:b/>
          <w:bCs/>
          <w:sz w:val="29"/>
          <w:szCs w:val="29"/>
          <w:cs/>
        </w:rPr>
        <w:t xml:space="preserve"> เศรษฐกิจ-สังคม-สิ่งแวดล้อม</w:t>
      </w:r>
    </w:p>
    <w:p w:rsidR="008D36B8" w:rsidRPr="00607424" w:rsidRDefault="008D36B8" w:rsidP="004A0DDD">
      <w:pPr>
        <w:spacing w:after="0" w:line="240" w:lineRule="auto"/>
        <w:ind w:firstLine="720"/>
        <w:jc w:val="center"/>
        <w:rPr>
          <w:rFonts w:asciiTheme="minorBidi" w:hAnsiTheme="minorBidi"/>
          <w:b/>
          <w:bCs/>
          <w:sz w:val="18"/>
          <w:szCs w:val="18"/>
        </w:rPr>
      </w:pPr>
    </w:p>
    <w:p w:rsidR="00E673B4" w:rsidRPr="00593EF7" w:rsidRDefault="00E8119D" w:rsidP="00593EF7">
      <w:pPr>
        <w:spacing w:after="0" w:line="240" w:lineRule="auto"/>
        <w:jc w:val="center"/>
        <w:rPr>
          <w:rFonts w:asciiTheme="minorBidi" w:hAnsiTheme="minorBidi"/>
          <w:b/>
          <w:bCs/>
          <w:sz w:val="29"/>
          <w:szCs w:val="29"/>
        </w:rPr>
      </w:pPr>
      <w:r w:rsidRPr="00593EF7">
        <w:rPr>
          <w:rFonts w:asciiTheme="minorBidi" w:hAnsiTheme="minorBidi"/>
          <w:noProof/>
          <w:sz w:val="29"/>
          <w:szCs w:val="29"/>
        </w:rPr>
        <w:drawing>
          <wp:inline distT="0" distB="0" distL="0" distR="0" wp14:anchorId="06407AE3" wp14:editId="55FB0A23">
            <wp:extent cx="4752975" cy="3168474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82348" cy="31880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A0DDD" w:rsidRPr="00593EF7" w:rsidRDefault="004A0DDD" w:rsidP="004A0DDD">
      <w:pPr>
        <w:spacing w:after="0" w:line="240" w:lineRule="auto"/>
        <w:ind w:firstLine="720"/>
        <w:jc w:val="thaiDistribute"/>
        <w:rPr>
          <w:rFonts w:asciiTheme="minorBidi" w:hAnsiTheme="minorBidi"/>
          <w:b/>
          <w:bCs/>
          <w:sz w:val="29"/>
          <w:szCs w:val="29"/>
        </w:rPr>
      </w:pPr>
    </w:p>
    <w:p w:rsidR="000B0429" w:rsidRPr="00593EF7" w:rsidRDefault="000B0429" w:rsidP="004A0DDD">
      <w:pPr>
        <w:spacing w:after="0" w:line="240" w:lineRule="auto"/>
        <w:ind w:firstLine="720"/>
        <w:jc w:val="thaiDistribute"/>
        <w:rPr>
          <w:rFonts w:asciiTheme="minorBidi" w:hAnsiTheme="minorBidi"/>
          <w:sz w:val="29"/>
          <w:szCs w:val="29"/>
        </w:rPr>
      </w:pPr>
      <w:r w:rsidRPr="00593EF7">
        <w:rPr>
          <w:rFonts w:asciiTheme="minorBidi" w:hAnsiTheme="minorBidi"/>
          <w:b/>
          <w:bCs/>
          <w:sz w:val="29"/>
          <w:szCs w:val="29"/>
          <w:cs/>
        </w:rPr>
        <w:t>เอสซีจี</w:t>
      </w:r>
      <w:r w:rsidRPr="00593EF7">
        <w:rPr>
          <w:rFonts w:asciiTheme="minorBidi" w:hAnsiTheme="minorBidi"/>
          <w:sz w:val="29"/>
          <w:szCs w:val="29"/>
          <w:cs/>
        </w:rPr>
        <w:t xml:space="preserve"> </w:t>
      </w:r>
      <w:r w:rsidRPr="00593EF7">
        <w:rPr>
          <w:rFonts w:asciiTheme="minorBidi" w:hAnsiTheme="minorBidi"/>
          <w:b/>
          <w:bCs/>
          <w:sz w:val="29"/>
          <w:szCs w:val="29"/>
          <w:cs/>
        </w:rPr>
        <w:t xml:space="preserve">ได้รับรางวัล </w:t>
      </w:r>
      <w:r w:rsidR="004A0DDD" w:rsidRPr="00593EF7">
        <w:rPr>
          <w:rFonts w:asciiTheme="minorBidi" w:hAnsiTheme="minorBidi"/>
          <w:b/>
          <w:bCs/>
          <w:sz w:val="29"/>
          <w:szCs w:val="29"/>
          <w:cs/>
        </w:rPr>
        <w:t>“</w:t>
      </w:r>
      <w:r w:rsidRPr="00593EF7">
        <w:rPr>
          <w:rFonts w:asciiTheme="minorBidi" w:hAnsiTheme="minorBidi"/>
          <w:b/>
          <w:bCs/>
          <w:sz w:val="29"/>
          <w:szCs w:val="29"/>
        </w:rPr>
        <w:t xml:space="preserve">Thailand Corporate Excellence Awards </w:t>
      </w:r>
      <w:r w:rsidR="004A0DDD" w:rsidRPr="00593EF7">
        <w:rPr>
          <w:rFonts w:asciiTheme="minorBidi" w:hAnsiTheme="minorBidi"/>
          <w:b/>
          <w:bCs/>
          <w:sz w:val="29"/>
          <w:szCs w:val="29"/>
        </w:rPr>
        <w:t>2020</w:t>
      </w:r>
      <w:r w:rsidR="004A0DDD" w:rsidRPr="00593EF7">
        <w:rPr>
          <w:rFonts w:asciiTheme="minorBidi" w:hAnsiTheme="minorBidi"/>
          <w:b/>
          <w:bCs/>
          <w:sz w:val="29"/>
          <w:szCs w:val="29"/>
          <w:cs/>
        </w:rPr>
        <w:t xml:space="preserve">” จำนวน </w:t>
      </w:r>
      <w:r w:rsidR="004A0DDD" w:rsidRPr="00593EF7">
        <w:rPr>
          <w:rFonts w:asciiTheme="minorBidi" w:hAnsiTheme="minorBidi"/>
          <w:b/>
          <w:bCs/>
          <w:sz w:val="29"/>
          <w:szCs w:val="29"/>
        </w:rPr>
        <w:t xml:space="preserve">5 </w:t>
      </w:r>
      <w:r w:rsidR="00D92495" w:rsidRPr="00593EF7">
        <w:rPr>
          <w:rFonts w:asciiTheme="minorBidi" w:hAnsiTheme="minorBidi"/>
          <w:b/>
          <w:bCs/>
          <w:sz w:val="29"/>
          <w:szCs w:val="29"/>
          <w:cs/>
        </w:rPr>
        <w:t>รางวัล</w:t>
      </w:r>
      <w:r w:rsidR="004A0DDD" w:rsidRPr="00593EF7">
        <w:rPr>
          <w:rFonts w:asciiTheme="minorBidi" w:hAnsiTheme="minorBidi"/>
          <w:b/>
          <w:bCs/>
          <w:sz w:val="29"/>
          <w:szCs w:val="29"/>
          <w:cs/>
        </w:rPr>
        <w:t xml:space="preserve"> ประกอบด้วย </w:t>
      </w:r>
      <w:r w:rsidR="004A0DDD" w:rsidRPr="00593EF7">
        <w:rPr>
          <w:rFonts w:asciiTheme="minorBidi" w:hAnsiTheme="minorBidi"/>
          <w:b/>
          <w:bCs/>
          <w:sz w:val="29"/>
          <w:szCs w:val="29"/>
        </w:rPr>
        <w:t xml:space="preserve">2 </w:t>
      </w:r>
      <w:r w:rsidR="00283012" w:rsidRPr="00593EF7">
        <w:rPr>
          <w:rFonts w:asciiTheme="minorBidi" w:hAnsiTheme="minorBidi"/>
          <w:b/>
          <w:bCs/>
          <w:sz w:val="29"/>
          <w:szCs w:val="29"/>
          <w:cs/>
        </w:rPr>
        <w:t>รางวัลความเป็นเลิศ ถ้</w:t>
      </w:r>
      <w:r w:rsidR="00F17455" w:rsidRPr="00593EF7">
        <w:rPr>
          <w:rFonts w:asciiTheme="minorBidi" w:hAnsiTheme="minorBidi"/>
          <w:b/>
          <w:bCs/>
          <w:sz w:val="29"/>
          <w:szCs w:val="29"/>
          <w:cs/>
        </w:rPr>
        <w:t>วยรางวัลพระราชทาน สมเด็จพระกนิษฐา</w:t>
      </w:r>
      <w:proofErr w:type="spellStart"/>
      <w:r w:rsidR="00F17455" w:rsidRPr="00593EF7">
        <w:rPr>
          <w:rFonts w:asciiTheme="minorBidi" w:hAnsiTheme="minorBidi"/>
          <w:b/>
          <w:bCs/>
          <w:sz w:val="29"/>
          <w:szCs w:val="29"/>
          <w:cs/>
        </w:rPr>
        <w:t>ธิ</w:t>
      </w:r>
      <w:proofErr w:type="spellEnd"/>
      <w:r w:rsidR="00F17455" w:rsidRPr="00593EF7">
        <w:rPr>
          <w:rFonts w:asciiTheme="minorBidi" w:hAnsiTheme="minorBidi"/>
          <w:b/>
          <w:bCs/>
          <w:sz w:val="29"/>
          <w:szCs w:val="29"/>
          <w:cs/>
        </w:rPr>
        <w:t xml:space="preserve">ราชเจ้า กรมสมเด็จพระเทพรัตนราชสุดาฯ สยามบรมราชกุมารี </w:t>
      </w:r>
      <w:r w:rsidR="00283012" w:rsidRPr="00593EF7">
        <w:rPr>
          <w:rFonts w:asciiTheme="minorBidi" w:hAnsiTheme="minorBidi"/>
          <w:b/>
          <w:bCs/>
          <w:sz w:val="29"/>
          <w:szCs w:val="29"/>
          <w:cs/>
        </w:rPr>
        <w:t>ในด้าน</w:t>
      </w:r>
      <w:r w:rsidR="00F17455" w:rsidRPr="00593EF7">
        <w:rPr>
          <w:rFonts w:asciiTheme="minorBidi" w:hAnsiTheme="minorBidi"/>
          <w:b/>
          <w:bCs/>
          <w:sz w:val="29"/>
          <w:szCs w:val="29"/>
          <w:cs/>
        </w:rPr>
        <w:t xml:space="preserve"> </w:t>
      </w:r>
      <w:r w:rsidR="00F17455" w:rsidRPr="00593EF7">
        <w:rPr>
          <w:rFonts w:asciiTheme="minorBidi" w:hAnsiTheme="minorBidi"/>
          <w:b/>
          <w:bCs/>
          <w:sz w:val="29"/>
          <w:szCs w:val="29"/>
        </w:rPr>
        <w:t>1</w:t>
      </w:r>
      <w:r w:rsidR="00F17455" w:rsidRPr="00593EF7">
        <w:rPr>
          <w:rFonts w:asciiTheme="minorBidi" w:hAnsiTheme="minorBidi"/>
          <w:b/>
          <w:bCs/>
          <w:sz w:val="29"/>
          <w:szCs w:val="29"/>
          <w:cs/>
        </w:rPr>
        <w:t xml:space="preserve">.) </w:t>
      </w:r>
      <w:r w:rsidR="00D92495" w:rsidRPr="00593EF7">
        <w:rPr>
          <w:rFonts w:asciiTheme="minorBidi" w:hAnsiTheme="minorBidi"/>
          <w:b/>
          <w:bCs/>
          <w:sz w:val="29"/>
          <w:szCs w:val="29"/>
          <w:cs/>
        </w:rPr>
        <w:t>การจัดการทรัพยากรบุคคล (</w:t>
      </w:r>
      <w:r w:rsidR="00D92495" w:rsidRPr="00593EF7">
        <w:rPr>
          <w:rFonts w:asciiTheme="minorBidi" w:hAnsiTheme="minorBidi"/>
          <w:b/>
          <w:bCs/>
          <w:sz w:val="29"/>
          <w:szCs w:val="29"/>
        </w:rPr>
        <w:t>Human Resource Management Excellence</w:t>
      </w:r>
      <w:r w:rsidR="00D92495" w:rsidRPr="00593EF7">
        <w:rPr>
          <w:rFonts w:asciiTheme="minorBidi" w:hAnsiTheme="minorBidi"/>
          <w:b/>
          <w:bCs/>
          <w:sz w:val="29"/>
          <w:szCs w:val="29"/>
          <w:cs/>
        </w:rPr>
        <w:t xml:space="preserve">) ต่อเนื่องเป็นปีที่ </w:t>
      </w:r>
      <w:r w:rsidR="00D92495" w:rsidRPr="00593EF7">
        <w:rPr>
          <w:rFonts w:asciiTheme="minorBidi" w:hAnsiTheme="minorBidi"/>
          <w:b/>
          <w:bCs/>
          <w:sz w:val="29"/>
          <w:szCs w:val="29"/>
        </w:rPr>
        <w:t>18</w:t>
      </w:r>
      <w:r w:rsidR="00D92495" w:rsidRPr="00593EF7">
        <w:rPr>
          <w:rFonts w:asciiTheme="minorBidi" w:hAnsiTheme="minorBidi"/>
          <w:b/>
          <w:bCs/>
          <w:sz w:val="29"/>
          <w:szCs w:val="29"/>
          <w:cs/>
        </w:rPr>
        <w:t xml:space="preserve"> และ</w:t>
      </w:r>
      <w:r w:rsidR="00F17455" w:rsidRPr="00593EF7">
        <w:rPr>
          <w:rFonts w:asciiTheme="minorBidi" w:hAnsiTheme="minorBidi"/>
          <w:b/>
          <w:bCs/>
          <w:sz w:val="29"/>
          <w:szCs w:val="29"/>
          <w:cs/>
        </w:rPr>
        <w:t xml:space="preserve"> </w:t>
      </w:r>
      <w:r w:rsidR="00F17455" w:rsidRPr="00593EF7">
        <w:rPr>
          <w:rFonts w:asciiTheme="minorBidi" w:hAnsiTheme="minorBidi"/>
          <w:b/>
          <w:bCs/>
          <w:sz w:val="29"/>
          <w:szCs w:val="29"/>
        </w:rPr>
        <w:t>2</w:t>
      </w:r>
      <w:r w:rsidR="00F17455" w:rsidRPr="00593EF7">
        <w:rPr>
          <w:rFonts w:asciiTheme="minorBidi" w:hAnsiTheme="minorBidi"/>
          <w:b/>
          <w:bCs/>
          <w:sz w:val="29"/>
          <w:szCs w:val="29"/>
          <w:cs/>
        </w:rPr>
        <w:t xml:space="preserve">.) </w:t>
      </w:r>
      <w:r w:rsidRPr="00593EF7">
        <w:rPr>
          <w:rFonts w:asciiTheme="minorBidi" w:hAnsiTheme="minorBidi"/>
          <w:b/>
          <w:bCs/>
          <w:sz w:val="29"/>
          <w:szCs w:val="29"/>
          <w:cs/>
        </w:rPr>
        <w:t>การบริหารทางการเงิน (</w:t>
      </w:r>
      <w:r w:rsidRPr="00593EF7">
        <w:rPr>
          <w:rFonts w:asciiTheme="minorBidi" w:hAnsiTheme="minorBidi"/>
          <w:b/>
          <w:bCs/>
          <w:sz w:val="29"/>
          <w:szCs w:val="29"/>
        </w:rPr>
        <w:t>Financial Management Excellence</w:t>
      </w:r>
      <w:r w:rsidRPr="00593EF7">
        <w:rPr>
          <w:rFonts w:asciiTheme="minorBidi" w:hAnsiTheme="minorBidi"/>
          <w:b/>
          <w:bCs/>
          <w:sz w:val="29"/>
          <w:szCs w:val="29"/>
          <w:cs/>
        </w:rPr>
        <w:t xml:space="preserve">) </w:t>
      </w:r>
      <w:r w:rsidR="00D92495" w:rsidRPr="00593EF7">
        <w:rPr>
          <w:rFonts w:asciiTheme="minorBidi" w:hAnsiTheme="minorBidi"/>
          <w:b/>
          <w:bCs/>
          <w:sz w:val="29"/>
          <w:szCs w:val="29"/>
          <w:cs/>
        </w:rPr>
        <w:t xml:space="preserve">และ </w:t>
      </w:r>
      <w:r w:rsidR="00D92495" w:rsidRPr="00593EF7">
        <w:rPr>
          <w:rFonts w:asciiTheme="minorBidi" w:hAnsiTheme="minorBidi"/>
          <w:b/>
          <w:bCs/>
          <w:sz w:val="29"/>
          <w:szCs w:val="29"/>
        </w:rPr>
        <w:t xml:space="preserve">3 </w:t>
      </w:r>
      <w:r w:rsidR="00D92495" w:rsidRPr="00593EF7">
        <w:rPr>
          <w:rFonts w:asciiTheme="minorBidi" w:hAnsiTheme="minorBidi"/>
          <w:b/>
          <w:bCs/>
          <w:sz w:val="29"/>
          <w:szCs w:val="29"/>
          <w:cs/>
        </w:rPr>
        <w:t>รางวัลดีเด่น</w:t>
      </w:r>
      <w:r w:rsidR="004A0DDD" w:rsidRPr="00593EF7">
        <w:rPr>
          <w:rFonts w:asciiTheme="minorBidi" w:hAnsiTheme="minorBidi"/>
          <w:b/>
          <w:bCs/>
          <w:sz w:val="29"/>
          <w:szCs w:val="29"/>
          <w:cs/>
        </w:rPr>
        <w:t xml:space="preserve"> </w:t>
      </w:r>
      <w:r w:rsidR="00742E18">
        <w:rPr>
          <w:rFonts w:asciiTheme="minorBidi" w:hAnsiTheme="minorBidi"/>
          <w:b/>
          <w:bCs/>
          <w:sz w:val="29"/>
          <w:szCs w:val="29"/>
          <w:cs/>
        </w:rPr>
        <w:t>ซึ่งเอสซีจีได้รับรางวัลในด้าน</w:t>
      </w:r>
      <w:r w:rsidR="00F17455" w:rsidRPr="00593EF7">
        <w:rPr>
          <w:rFonts w:asciiTheme="minorBidi" w:hAnsiTheme="minorBidi"/>
          <w:b/>
          <w:bCs/>
          <w:sz w:val="29"/>
          <w:szCs w:val="29"/>
          <w:cs/>
        </w:rPr>
        <w:t xml:space="preserve"> </w:t>
      </w:r>
      <w:r w:rsidR="00F17455" w:rsidRPr="00593EF7">
        <w:rPr>
          <w:rFonts w:asciiTheme="minorBidi" w:hAnsiTheme="minorBidi"/>
          <w:b/>
          <w:bCs/>
          <w:sz w:val="29"/>
          <w:szCs w:val="29"/>
        </w:rPr>
        <w:t>1</w:t>
      </w:r>
      <w:r w:rsidR="00F17455" w:rsidRPr="00593EF7">
        <w:rPr>
          <w:rFonts w:asciiTheme="minorBidi" w:hAnsiTheme="minorBidi"/>
          <w:b/>
          <w:bCs/>
          <w:sz w:val="29"/>
          <w:szCs w:val="29"/>
          <w:cs/>
        </w:rPr>
        <w:t xml:space="preserve">.) </w:t>
      </w:r>
      <w:r w:rsidR="00D92495" w:rsidRPr="00593EF7">
        <w:rPr>
          <w:rFonts w:asciiTheme="minorBidi" w:hAnsiTheme="minorBidi"/>
          <w:b/>
          <w:bCs/>
          <w:sz w:val="29"/>
          <w:szCs w:val="29"/>
          <w:cs/>
        </w:rPr>
        <w:t>ผู้นำ (</w:t>
      </w:r>
      <w:r w:rsidR="00D92495" w:rsidRPr="00593EF7">
        <w:rPr>
          <w:rFonts w:asciiTheme="minorBidi" w:hAnsiTheme="minorBidi"/>
          <w:b/>
          <w:bCs/>
          <w:sz w:val="29"/>
          <w:szCs w:val="29"/>
        </w:rPr>
        <w:t>Leadership Excellence</w:t>
      </w:r>
      <w:r w:rsidR="00D92495" w:rsidRPr="00593EF7">
        <w:rPr>
          <w:rFonts w:asciiTheme="minorBidi" w:hAnsiTheme="minorBidi"/>
          <w:b/>
          <w:bCs/>
          <w:sz w:val="29"/>
          <w:szCs w:val="29"/>
          <w:cs/>
        </w:rPr>
        <w:t xml:space="preserve">) </w:t>
      </w:r>
      <w:r w:rsidR="00F17455" w:rsidRPr="00593EF7">
        <w:rPr>
          <w:rFonts w:asciiTheme="minorBidi" w:hAnsiTheme="minorBidi"/>
          <w:b/>
          <w:bCs/>
          <w:sz w:val="29"/>
          <w:szCs w:val="29"/>
        </w:rPr>
        <w:t>2</w:t>
      </w:r>
      <w:r w:rsidR="00F17455" w:rsidRPr="00593EF7">
        <w:rPr>
          <w:rFonts w:asciiTheme="minorBidi" w:hAnsiTheme="minorBidi"/>
          <w:b/>
          <w:bCs/>
          <w:sz w:val="29"/>
          <w:szCs w:val="29"/>
          <w:cs/>
        </w:rPr>
        <w:t xml:space="preserve">.) </w:t>
      </w:r>
      <w:bookmarkStart w:id="0" w:name="_GoBack"/>
      <w:bookmarkEnd w:id="0"/>
      <w:r w:rsidR="00E60651" w:rsidRPr="00593EF7">
        <w:rPr>
          <w:rFonts w:asciiTheme="minorBidi" w:hAnsiTheme="minorBidi"/>
          <w:b/>
          <w:bCs/>
          <w:sz w:val="29"/>
          <w:szCs w:val="29"/>
          <w:cs/>
        </w:rPr>
        <w:t>การพัฒนาที่ยั่งยืน (</w:t>
      </w:r>
      <w:r w:rsidR="00E60651" w:rsidRPr="00593EF7">
        <w:rPr>
          <w:rFonts w:asciiTheme="minorBidi" w:hAnsiTheme="minorBidi"/>
          <w:b/>
          <w:bCs/>
          <w:sz w:val="29"/>
          <w:szCs w:val="29"/>
        </w:rPr>
        <w:t>Sustainable Development Excellence</w:t>
      </w:r>
      <w:r w:rsidR="00E60651" w:rsidRPr="00593EF7">
        <w:rPr>
          <w:rFonts w:asciiTheme="minorBidi" w:hAnsiTheme="minorBidi"/>
          <w:b/>
          <w:bCs/>
          <w:sz w:val="29"/>
          <w:szCs w:val="29"/>
          <w:cs/>
        </w:rPr>
        <w:t xml:space="preserve">) </w:t>
      </w:r>
      <w:r w:rsidR="00D92495" w:rsidRPr="00593EF7">
        <w:rPr>
          <w:rFonts w:asciiTheme="minorBidi" w:hAnsiTheme="minorBidi"/>
          <w:b/>
          <w:bCs/>
          <w:sz w:val="29"/>
          <w:szCs w:val="29"/>
          <w:cs/>
        </w:rPr>
        <w:t>และ</w:t>
      </w:r>
      <w:r w:rsidR="00F17455" w:rsidRPr="00593EF7">
        <w:rPr>
          <w:rFonts w:asciiTheme="minorBidi" w:hAnsiTheme="minorBidi"/>
          <w:b/>
          <w:bCs/>
          <w:sz w:val="29"/>
          <w:szCs w:val="29"/>
          <w:cs/>
        </w:rPr>
        <w:t xml:space="preserve"> </w:t>
      </w:r>
      <w:r w:rsidR="00F17455" w:rsidRPr="00593EF7">
        <w:rPr>
          <w:rFonts w:asciiTheme="minorBidi" w:hAnsiTheme="minorBidi"/>
          <w:b/>
          <w:bCs/>
          <w:sz w:val="29"/>
          <w:szCs w:val="29"/>
        </w:rPr>
        <w:t>3</w:t>
      </w:r>
      <w:r w:rsidR="00F17455" w:rsidRPr="00593EF7">
        <w:rPr>
          <w:rFonts w:asciiTheme="minorBidi" w:hAnsiTheme="minorBidi"/>
          <w:b/>
          <w:bCs/>
          <w:sz w:val="29"/>
          <w:szCs w:val="29"/>
          <w:cs/>
        </w:rPr>
        <w:t xml:space="preserve">.) </w:t>
      </w:r>
      <w:r w:rsidR="00E60651" w:rsidRPr="00593EF7">
        <w:rPr>
          <w:rFonts w:asciiTheme="minorBidi" w:hAnsiTheme="minorBidi"/>
          <w:b/>
          <w:bCs/>
          <w:sz w:val="29"/>
          <w:szCs w:val="29"/>
          <w:cs/>
        </w:rPr>
        <w:t>สินค้า การบริการ (</w:t>
      </w:r>
      <w:r w:rsidR="00E60651" w:rsidRPr="00593EF7">
        <w:rPr>
          <w:rFonts w:asciiTheme="minorBidi" w:hAnsiTheme="minorBidi"/>
          <w:b/>
          <w:bCs/>
          <w:sz w:val="29"/>
          <w:szCs w:val="29"/>
        </w:rPr>
        <w:t xml:space="preserve">Product </w:t>
      </w:r>
      <w:r w:rsidR="00E60651" w:rsidRPr="00593EF7">
        <w:rPr>
          <w:rFonts w:asciiTheme="minorBidi" w:hAnsiTheme="minorBidi"/>
          <w:b/>
          <w:bCs/>
          <w:sz w:val="29"/>
          <w:szCs w:val="29"/>
          <w:cs/>
        </w:rPr>
        <w:t xml:space="preserve">/ </w:t>
      </w:r>
      <w:r w:rsidR="00E60651" w:rsidRPr="00593EF7">
        <w:rPr>
          <w:rFonts w:asciiTheme="minorBidi" w:hAnsiTheme="minorBidi"/>
          <w:b/>
          <w:bCs/>
          <w:sz w:val="29"/>
          <w:szCs w:val="29"/>
        </w:rPr>
        <w:t>Service Excellence</w:t>
      </w:r>
      <w:r w:rsidR="00E60651" w:rsidRPr="00593EF7">
        <w:rPr>
          <w:rFonts w:asciiTheme="minorBidi" w:hAnsiTheme="minorBidi"/>
          <w:b/>
          <w:bCs/>
          <w:sz w:val="29"/>
          <w:szCs w:val="29"/>
          <w:cs/>
        </w:rPr>
        <w:t>) โดยธุรกิจ</w:t>
      </w:r>
      <w:proofErr w:type="spellStart"/>
      <w:r w:rsidR="00E60651" w:rsidRPr="00593EF7">
        <w:rPr>
          <w:rFonts w:asciiTheme="minorBidi" w:hAnsiTheme="minorBidi"/>
          <w:b/>
          <w:bCs/>
          <w:sz w:val="29"/>
          <w:szCs w:val="29"/>
          <w:cs/>
        </w:rPr>
        <w:t>เค</w:t>
      </w:r>
      <w:proofErr w:type="spellEnd"/>
      <w:r w:rsidR="00E60651" w:rsidRPr="00593EF7">
        <w:rPr>
          <w:rFonts w:asciiTheme="minorBidi" w:hAnsiTheme="minorBidi"/>
          <w:b/>
          <w:bCs/>
          <w:sz w:val="29"/>
          <w:szCs w:val="29"/>
          <w:cs/>
        </w:rPr>
        <w:t>มิคอ</w:t>
      </w:r>
      <w:proofErr w:type="spellStart"/>
      <w:r w:rsidR="00E60651" w:rsidRPr="00593EF7">
        <w:rPr>
          <w:rFonts w:asciiTheme="minorBidi" w:hAnsiTheme="minorBidi"/>
          <w:b/>
          <w:bCs/>
          <w:sz w:val="29"/>
          <w:szCs w:val="29"/>
          <w:cs/>
        </w:rPr>
        <w:t>ลส์</w:t>
      </w:r>
      <w:proofErr w:type="spellEnd"/>
      <w:r w:rsidR="00E60651" w:rsidRPr="00593EF7">
        <w:rPr>
          <w:rFonts w:asciiTheme="minorBidi" w:hAnsiTheme="minorBidi"/>
          <w:b/>
          <w:bCs/>
          <w:sz w:val="29"/>
          <w:szCs w:val="29"/>
          <w:cs/>
        </w:rPr>
        <w:t xml:space="preserve"> </w:t>
      </w:r>
      <w:r w:rsidRPr="00593EF7">
        <w:rPr>
          <w:rFonts w:asciiTheme="minorBidi" w:hAnsiTheme="minorBidi"/>
          <w:b/>
          <w:bCs/>
          <w:sz w:val="29"/>
          <w:szCs w:val="29"/>
          <w:cs/>
        </w:rPr>
        <w:t>จากสมาคมการจัดการธุรกิจแห่งประเทศไทย (</w:t>
      </w:r>
      <w:r w:rsidRPr="00593EF7">
        <w:rPr>
          <w:rFonts w:asciiTheme="minorBidi" w:hAnsiTheme="minorBidi"/>
          <w:b/>
          <w:bCs/>
          <w:sz w:val="29"/>
          <w:szCs w:val="29"/>
        </w:rPr>
        <w:t>TMA</w:t>
      </w:r>
      <w:r w:rsidRPr="00593EF7">
        <w:rPr>
          <w:rFonts w:asciiTheme="minorBidi" w:hAnsiTheme="minorBidi"/>
          <w:b/>
          <w:bCs/>
          <w:sz w:val="29"/>
          <w:szCs w:val="29"/>
          <w:cs/>
        </w:rPr>
        <w:t xml:space="preserve">) </w:t>
      </w:r>
      <w:r w:rsidR="00C72483">
        <w:rPr>
          <w:rFonts w:asciiTheme="minorBidi" w:hAnsiTheme="minorBidi"/>
          <w:b/>
          <w:bCs/>
          <w:sz w:val="29"/>
          <w:szCs w:val="29"/>
          <w:cs/>
        </w:rPr>
        <w:t>ร่วมกับ</w:t>
      </w:r>
      <w:r w:rsidRPr="00593EF7">
        <w:rPr>
          <w:rFonts w:asciiTheme="minorBidi" w:hAnsiTheme="minorBidi"/>
          <w:b/>
          <w:bCs/>
          <w:sz w:val="29"/>
          <w:szCs w:val="29"/>
          <w:cs/>
        </w:rPr>
        <w:t>สถาบันบัณฑิตบริหารธุรกิจศศินท</w:t>
      </w:r>
      <w:proofErr w:type="spellStart"/>
      <w:r w:rsidRPr="00593EF7">
        <w:rPr>
          <w:rFonts w:asciiTheme="minorBidi" w:hAnsiTheme="minorBidi"/>
          <w:b/>
          <w:bCs/>
          <w:sz w:val="29"/>
          <w:szCs w:val="29"/>
          <w:cs/>
        </w:rPr>
        <w:t>ร์</w:t>
      </w:r>
      <w:proofErr w:type="spellEnd"/>
      <w:r w:rsidR="00C72483">
        <w:rPr>
          <w:rFonts w:asciiTheme="minorBidi" w:hAnsiTheme="minorBidi" w:hint="cs"/>
          <w:b/>
          <w:bCs/>
          <w:sz w:val="29"/>
          <w:szCs w:val="29"/>
          <w:cs/>
        </w:rPr>
        <w:t xml:space="preserve"> </w:t>
      </w:r>
      <w:r w:rsidRPr="00593EF7">
        <w:rPr>
          <w:rFonts w:asciiTheme="minorBidi" w:hAnsiTheme="minorBidi"/>
          <w:b/>
          <w:bCs/>
          <w:sz w:val="29"/>
          <w:szCs w:val="29"/>
          <w:cs/>
        </w:rPr>
        <w:t>แห่งจุฬาลงกรณ์มหาวิทยาลัย โดยมีพลเอก ประยุทธ์ จันทร์โอชา นายกรัฐมนตรี ให้เกียรติเป็นประธานในพิธีมอบรางวัลและกล่าวแสดงความยินดีแก่องค์กรที่ได้รับรางวัล</w:t>
      </w:r>
    </w:p>
    <w:p w:rsidR="007341EF" w:rsidRPr="00593EF7" w:rsidRDefault="004A0DDD" w:rsidP="00B74663">
      <w:pPr>
        <w:pStyle w:val="NoSpacing"/>
        <w:ind w:firstLine="720"/>
        <w:jc w:val="thaiDistribute"/>
        <w:rPr>
          <w:rFonts w:asciiTheme="minorBidi" w:hAnsiTheme="minorBidi"/>
          <w:sz w:val="29"/>
          <w:szCs w:val="29"/>
          <w:cs/>
        </w:rPr>
      </w:pPr>
      <w:r w:rsidRPr="00593EF7">
        <w:rPr>
          <w:rFonts w:asciiTheme="minorBidi" w:hAnsiTheme="minorBidi"/>
          <w:sz w:val="29"/>
          <w:szCs w:val="29"/>
          <w:cs/>
        </w:rPr>
        <w:t>รางวัลดังกล่าว</w:t>
      </w:r>
      <w:r w:rsidR="00F17455" w:rsidRPr="00593EF7">
        <w:rPr>
          <w:rFonts w:asciiTheme="minorBidi" w:hAnsiTheme="minorBidi"/>
          <w:sz w:val="29"/>
          <w:szCs w:val="29"/>
          <w:cs/>
        </w:rPr>
        <w:t>เป็นความภาคภูม</w:t>
      </w:r>
      <w:r w:rsidR="006D607F" w:rsidRPr="00593EF7">
        <w:rPr>
          <w:rFonts w:asciiTheme="minorBidi" w:hAnsiTheme="minorBidi"/>
          <w:sz w:val="29"/>
          <w:szCs w:val="29"/>
          <w:cs/>
        </w:rPr>
        <w:t>ิใจของพนักงานเอสซีจีทุกคน ซึ่ง</w:t>
      </w:r>
      <w:r w:rsidRPr="00593EF7">
        <w:rPr>
          <w:rFonts w:asciiTheme="minorBidi" w:hAnsiTheme="minorBidi"/>
          <w:sz w:val="29"/>
          <w:szCs w:val="29"/>
          <w:cs/>
        </w:rPr>
        <w:t>สะท้อนให้เห็นถึง</w:t>
      </w:r>
      <w:r w:rsidR="008D36B8" w:rsidRPr="00593EF7">
        <w:rPr>
          <w:rFonts w:asciiTheme="minorBidi" w:hAnsiTheme="minorBidi"/>
          <w:sz w:val="29"/>
          <w:szCs w:val="29"/>
          <w:cs/>
        </w:rPr>
        <w:t>ความพร้อมและ</w:t>
      </w:r>
      <w:r w:rsidR="00C72483">
        <w:rPr>
          <w:rFonts w:asciiTheme="minorBidi" w:hAnsiTheme="minorBidi"/>
          <w:sz w:val="29"/>
          <w:szCs w:val="29"/>
          <w:cs/>
        </w:rPr>
        <w:br/>
      </w:r>
      <w:r w:rsidR="008D36B8" w:rsidRPr="00593EF7">
        <w:rPr>
          <w:rFonts w:asciiTheme="minorBidi" w:hAnsiTheme="minorBidi"/>
          <w:sz w:val="29"/>
          <w:szCs w:val="29"/>
          <w:cs/>
        </w:rPr>
        <w:t>การวางแผนการดำเนินธุรกิจในสถานการณ์ที่มีความไม่แน่นอนสูง</w:t>
      </w:r>
      <w:r w:rsidR="008D36B8" w:rsidRPr="00593EF7">
        <w:rPr>
          <w:rFonts w:asciiTheme="minorBidi" w:hAnsiTheme="minorBidi"/>
          <w:b/>
          <w:bCs/>
          <w:sz w:val="29"/>
          <w:szCs w:val="29"/>
          <w:cs/>
        </w:rPr>
        <w:t xml:space="preserve"> </w:t>
      </w:r>
      <w:r w:rsidR="008D36B8" w:rsidRPr="00593EF7">
        <w:rPr>
          <w:rStyle w:val="Strong"/>
          <w:rFonts w:asciiTheme="minorBidi" w:hAnsiTheme="minorBidi"/>
          <w:b w:val="0"/>
          <w:bCs w:val="0"/>
          <w:sz w:val="29"/>
          <w:szCs w:val="29"/>
          <w:cs/>
        </w:rPr>
        <w:t>จนทำให้สามารถบริหารจัดการความต่อเนื่อง</w:t>
      </w:r>
      <w:r w:rsidR="00C72483">
        <w:rPr>
          <w:rStyle w:val="Strong"/>
          <w:rFonts w:asciiTheme="minorBidi" w:hAnsiTheme="minorBidi"/>
          <w:b w:val="0"/>
          <w:bCs w:val="0"/>
          <w:sz w:val="29"/>
          <w:szCs w:val="29"/>
          <w:cs/>
        </w:rPr>
        <w:br/>
      </w:r>
      <w:r w:rsidR="008D36B8" w:rsidRPr="00593EF7">
        <w:rPr>
          <w:rStyle w:val="Strong"/>
          <w:rFonts w:asciiTheme="minorBidi" w:hAnsiTheme="minorBidi"/>
          <w:b w:val="0"/>
          <w:bCs w:val="0"/>
          <w:sz w:val="29"/>
          <w:szCs w:val="29"/>
          <w:cs/>
        </w:rPr>
        <w:t xml:space="preserve">ของธุรกิจและรักษาสถานะทางการเงินได้อย่างน่าพอใจ </w:t>
      </w:r>
      <w:r w:rsidR="006D607F" w:rsidRPr="00593EF7">
        <w:rPr>
          <w:rStyle w:val="Strong"/>
          <w:rFonts w:asciiTheme="minorBidi" w:hAnsiTheme="minorBidi"/>
          <w:b w:val="0"/>
          <w:bCs w:val="0"/>
          <w:sz w:val="29"/>
          <w:szCs w:val="29"/>
          <w:cs/>
        </w:rPr>
        <w:t>โดยเอสซีจียังคง</w:t>
      </w:r>
      <w:r w:rsidR="00F17455" w:rsidRPr="00593EF7">
        <w:rPr>
          <w:rFonts w:asciiTheme="minorBidi" w:hAnsiTheme="minorBidi"/>
          <w:sz w:val="29"/>
          <w:szCs w:val="29"/>
          <w:cs/>
        </w:rPr>
        <w:t>มุ่งมั่น</w:t>
      </w:r>
      <w:r w:rsidR="00DB5750" w:rsidRPr="00593EF7">
        <w:rPr>
          <w:rFonts w:asciiTheme="minorBidi" w:hAnsiTheme="minorBidi"/>
          <w:sz w:val="29"/>
          <w:szCs w:val="29"/>
          <w:cs/>
        </w:rPr>
        <w:t xml:space="preserve">และนำแนวทางการพัฒนาอย่างยั่งยืน </w:t>
      </w:r>
      <w:r w:rsidR="00DB569C" w:rsidRPr="00593EF7">
        <w:rPr>
          <w:rFonts w:asciiTheme="minorBidi" w:hAnsiTheme="minorBidi"/>
          <w:sz w:val="29"/>
          <w:szCs w:val="29"/>
          <w:cs/>
        </w:rPr>
        <w:t>โดยเฉพาะการนำหลักเศรษฐกิจหมุนเวียน (</w:t>
      </w:r>
      <w:r w:rsidR="00DB569C" w:rsidRPr="00593EF7">
        <w:rPr>
          <w:rFonts w:asciiTheme="minorBidi" w:hAnsiTheme="minorBidi"/>
          <w:sz w:val="29"/>
          <w:szCs w:val="29"/>
        </w:rPr>
        <w:t>Circular Economy</w:t>
      </w:r>
      <w:r w:rsidR="00DB569C" w:rsidRPr="00593EF7">
        <w:rPr>
          <w:rFonts w:asciiTheme="minorBidi" w:hAnsiTheme="minorBidi"/>
          <w:sz w:val="29"/>
          <w:szCs w:val="29"/>
          <w:cs/>
        </w:rPr>
        <w:t xml:space="preserve">) </w:t>
      </w:r>
      <w:r w:rsidR="00A902CC" w:rsidRPr="00593EF7">
        <w:rPr>
          <w:rFonts w:asciiTheme="minorBidi" w:hAnsiTheme="minorBidi"/>
          <w:sz w:val="29"/>
          <w:szCs w:val="29"/>
          <w:cs/>
        </w:rPr>
        <w:t>มาใช้ในการดำเนินธุรกิจ เพื่อสร้างความสมดุลระหว่างเศรษฐกิจ สังคม และสิ่งแวดล้อม ตลอดจนมุ่ง</w:t>
      </w:r>
      <w:r w:rsidR="00F17455" w:rsidRPr="00593EF7">
        <w:rPr>
          <w:rFonts w:asciiTheme="minorBidi" w:hAnsiTheme="minorBidi"/>
          <w:sz w:val="29"/>
          <w:szCs w:val="29"/>
          <w:cs/>
        </w:rPr>
        <w:t>พัฒนานวัตกรรม</w:t>
      </w:r>
      <w:r w:rsidR="005B7567" w:rsidRPr="00593EF7">
        <w:rPr>
          <w:rFonts w:asciiTheme="minorBidi" w:hAnsiTheme="minorBidi"/>
          <w:sz w:val="29"/>
          <w:szCs w:val="29"/>
          <w:cs/>
        </w:rPr>
        <w:t xml:space="preserve">สินค้าและบริการ พร้อมโซลูชันครบวงจร </w:t>
      </w:r>
      <w:r w:rsidR="00C72483">
        <w:rPr>
          <w:rFonts w:asciiTheme="minorBidi" w:hAnsiTheme="minorBidi" w:hint="cs"/>
          <w:sz w:val="29"/>
          <w:szCs w:val="29"/>
          <w:cs/>
        </w:rPr>
        <w:t>และ</w:t>
      </w:r>
      <w:r w:rsidR="006D607F" w:rsidRPr="00593EF7">
        <w:rPr>
          <w:rFonts w:asciiTheme="minorBidi" w:hAnsiTheme="minorBidi"/>
          <w:sz w:val="29"/>
          <w:szCs w:val="29"/>
          <w:cs/>
        </w:rPr>
        <w:t>นวัตกรรมสินค้าและบริการที่มีมูลค่าเพิ่ม ด้วยการนำเทคโนโลยีมาประยุกต์ใช้</w:t>
      </w:r>
      <w:r w:rsidR="007341EF" w:rsidRPr="00593EF7">
        <w:rPr>
          <w:rFonts w:asciiTheme="minorBidi" w:hAnsiTheme="minorBidi"/>
          <w:sz w:val="29"/>
          <w:szCs w:val="29"/>
          <w:cs/>
        </w:rPr>
        <w:t>ให้เกิดประสิทธิภาพสูงสุดและคุ้มค่าที่สุด เพื่อให้ตอบความต้องการของผู้บริโภค</w:t>
      </w:r>
      <w:r w:rsidR="00DB569C" w:rsidRPr="00593EF7">
        <w:rPr>
          <w:rFonts w:asciiTheme="minorBidi" w:hAnsiTheme="minorBidi"/>
          <w:sz w:val="29"/>
          <w:szCs w:val="29"/>
          <w:cs/>
        </w:rPr>
        <w:t>ที่เปลี่ย</w:t>
      </w:r>
      <w:r w:rsidR="00E673B4" w:rsidRPr="00593EF7">
        <w:rPr>
          <w:rFonts w:asciiTheme="minorBidi" w:hAnsiTheme="minorBidi"/>
          <w:sz w:val="29"/>
          <w:szCs w:val="29"/>
          <w:cs/>
        </w:rPr>
        <w:t>น</w:t>
      </w:r>
      <w:r w:rsidR="00DB569C" w:rsidRPr="00593EF7">
        <w:rPr>
          <w:rFonts w:asciiTheme="minorBidi" w:hAnsiTheme="minorBidi"/>
          <w:sz w:val="29"/>
          <w:szCs w:val="29"/>
          <w:cs/>
        </w:rPr>
        <w:t>แปลงอย่างรวดเร็วได้ทันท่วงที</w:t>
      </w:r>
    </w:p>
    <w:p w:rsidR="00593EF7" w:rsidRPr="00593EF7" w:rsidRDefault="00283012" w:rsidP="00593EF7">
      <w:pPr>
        <w:pStyle w:val="NoSpacing"/>
        <w:ind w:firstLine="720"/>
        <w:jc w:val="thaiDistribute"/>
        <w:rPr>
          <w:rFonts w:asciiTheme="minorBidi" w:hAnsiTheme="minorBidi"/>
          <w:b/>
          <w:bCs/>
          <w:i/>
          <w:iCs/>
          <w:sz w:val="29"/>
          <w:szCs w:val="29"/>
        </w:rPr>
      </w:pPr>
      <w:r w:rsidRPr="00593EF7">
        <w:rPr>
          <w:rFonts w:asciiTheme="minorBidi" w:hAnsiTheme="minorBidi"/>
          <w:sz w:val="29"/>
          <w:szCs w:val="29"/>
          <w:cs/>
        </w:rPr>
        <w:t xml:space="preserve">ทั้งนี้ </w:t>
      </w:r>
      <w:r w:rsidRPr="00593EF7">
        <w:rPr>
          <w:rStyle w:val="Strong"/>
          <w:rFonts w:asciiTheme="minorBidi" w:hAnsiTheme="minorBidi"/>
          <w:b w:val="0"/>
          <w:bCs w:val="0"/>
          <w:sz w:val="29"/>
          <w:szCs w:val="29"/>
          <w:cs/>
        </w:rPr>
        <w:t>ผลรางวัลมาจากการสำรวจความคิดเห็นของผู้บริหารระดับสูงทั่วประเทศ</w:t>
      </w:r>
      <w:r w:rsidR="007341EF" w:rsidRPr="00593EF7">
        <w:rPr>
          <w:rStyle w:val="Strong"/>
          <w:rFonts w:asciiTheme="minorBidi" w:hAnsiTheme="minorBidi"/>
          <w:b w:val="0"/>
          <w:bCs w:val="0"/>
          <w:sz w:val="29"/>
          <w:szCs w:val="29"/>
          <w:cs/>
        </w:rPr>
        <w:t>และ</w:t>
      </w:r>
      <w:r w:rsidRPr="00593EF7">
        <w:rPr>
          <w:rStyle w:val="Strong"/>
          <w:rFonts w:asciiTheme="minorBidi" w:hAnsiTheme="minorBidi"/>
          <w:b w:val="0"/>
          <w:bCs w:val="0"/>
          <w:sz w:val="29"/>
          <w:szCs w:val="29"/>
          <w:cs/>
        </w:rPr>
        <w:t>กรรมการผู้ทรงคุณวุฒิ</w:t>
      </w:r>
      <w:r w:rsidR="007341EF" w:rsidRPr="00593EF7">
        <w:rPr>
          <w:rStyle w:val="Strong"/>
          <w:rFonts w:asciiTheme="minorBidi" w:hAnsiTheme="minorBidi"/>
          <w:b w:val="0"/>
          <w:bCs w:val="0"/>
          <w:sz w:val="29"/>
          <w:szCs w:val="29"/>
          <w:cs/>
        </w:rPr>
        <w:t xml:space="preserve"> โดยพิจารณาจาก</w:t>
      </w:r>
      <w:r w:rsidR="007341EF" w:rsidRPr="00593EF7">
        <w:rPr>
          <w:rFonts w:asciiTheme="minorBidi" w:hAnsiTheme="minorBidi"/>
          <w:sz w:val="29"/>
          <w:szCs w:val="29"/>
          <w:cs/>
        </w:rPr>
        <w:t>ข้อมูลเกี่ยวกับแนวทางการบริหารองค์กรในสาขานั้น ๆ รวมถึงผลลัพธ์และความสำเร็จจากการดำเนินงาน</w:t>
      </w:r>
    </w:p>
    <w:p w:rsidR="00B05669" w:rsidRPr="00593EF7" w:rsidRDefault="00B05669" w:rsidP="00593EF7">
      <w:pPr>
        <w:pStyle w:val="NoSpacing"/>
        <w:ind w:firstLine="720"/>
        <w:jc w:val="thaiDistribute"/>
        <w:rPr>
          <w:rFonts w:asciiTheme="minorBidi" w:hAnsiTheme="minorBidi"/>
          <w:i/>
          <w:iCs/>
          <w:sz w:val="29"/>
          <w:szCs w:val="29"/>
        </w:rPr>
      </w:pPr>
      <w:r w:rsidRPr="00593EF7">
        <w:rPr>
          <w:rFonts w:asciiTheme="minorBidi" w:hAnsiTheme="minorBidi"/>
          <w:b/>
          <w:bCs/>
          <w:i/>
          <w:iCs/>
          <w:sz w:val="29"/>
          <w:szCs w:val="29"/>
          <w:cs/>
        </w:rPr>
        <w:t>ผู้ที่สนใจติดตามข่าวสาร</w:t>
      </w:r>
      <w:proofErr w:type="spellStart"/>
      <w:r w:rsidRPr="00593EF7">
        <w:rPr>
          <w:rFonts w:asciiTheme="minorBidi" w:hAnsiTheme="minorBidi"/>
          <w:b/>
          <w:bCs/>
          <w:i/>
          <w:iCs/>
          <w:sz w:val="29"/>
          <w:szCs w:val="29"/>
          <w:cs/>
        </w:rPr>
        <w:t>อื่นๆ</w:t>
      </w:r>
      <w:proofErr w:type="spellEnd"/>
      <w:r w:rsidRPr="00593EF7">
        <w:rPr>
          <w:rFonts w:asciiTheme="minorBidi" w:hAnsiTheme="minorBidi"/>
          <w:b/>
          <w:bCs/>
          <w:i/>
          <w:iCs/>
          <w:sz w:val="29"/>
          <w:szCs w:val="29"/>
          <w:cs/>
        </w:rPr>
        <w:t xml:space="preserve"> ของเอสซีจีได้ที่ </w:t>
      </w:r>
      <w:hyperlink r:id="rId7" w:history="1">
        <w:r w:rsidRPr="00593EF7">
          <w:rPr>
            <w:rStyle w:val="Hyperlink"/>
            <w:rFonts w:asciiTheme="minorBidi" w:hAnsiTheme="minorBidi"/>
            <w:b/>
            <w:bCs/>
            <w:i/>
            <w:iCs/>
            <w:sz w:val="29"/>
            <w:szCs w:val="29"/>
          </w:rPr>
          <w:t>https</w:t>
        </w:r>
        <w:r w:rsidRPr="00593EF7">
          <w:rPr>
            <w:rStyle w:val="Hyperlink"/>
            <w:rFonts w:asciiTheme="minorBidi" w:hAnsiTheme="minorBidi"/>
            <w:b/>
            <w:bCs/>
            <w:i/>
            <w:iCs/>
            <w:sz w:val="29"/>
            <w:szCs w:val="29"/>
            <w:cs/>
          </w:rPr>
          <w:t>://</w:t>
        </w:r>
        <w:proofErr w:type="spellStart"/>
        <w:r w:rsidRPr="00593EF7">
          <w:rPr>
            <w:rStyle w:val="Hyperlink"/>
            <w:rFonts w:asciiTheme="minorBidi" w:hAnsiTheme="minorBidi"/>
            <w:b/>
            <w:bCs/>
            <w:i/>
            <w:iCs/>
            <w:sz w:val="29"/>
            <w:szCs w:val="29"/>
          </w:rPr>
          <w:t>scgnewschannel</w:t>
        </w:r>
        <w:proofErr w:type="spellEnd"/>
        <w:r w:rsidRPr="00593EF7">
          <w:rPr>
            <w:rStyle w:val="Hyperlink"/>
            <w:rFonts w:asciiTheme="minorBidi" w:hAnsiTheme="minorBidi"/>
            <w:b/>
            <w:bCs/>
            <w:i/>
            <w:iCs/>
            <w:sz w:val="29"/>
            <w:szCs w:val="29"/>
            <w:cs/>
          </w:rPr>
          <w:t>.</w:t>
        </w:r>
        <w:r w:rsidRPr="00593EF7">
          <w:rPr>
            <w:rStyle w:val="Hyperlink"/>
            <w:rFonts w:asciiTheme="minorBidi" w:hAnsiTheme="minorBidi"/>
            <w:b/>
            <w:bCs/>
            <w:i/>
            <w:iCs/>
            <w:sz w:val="29"/>
            <w:szCs w:val="29"/>
          </w:rPr>
          <w:t>com</w:t>
        </w:r>
      </w:hyperlink>
      <w:r w:rsidRPr="00593EF7">
        <w:rPr>
          <w:rFonts w:asciiTheme="minorBidi" w:hAnsiTheme="minorBidi"/>
          <w:b/>
          <w:bCs/>
          <w:i/>
          <w:iCs/>
          <w:sz w:val="29"/>
          <w:szCs w:val="29"/>
          <w:cs/>
        </w:rPr>
        <w:t xml:space="preserve"> / </w:t>
      </w:r>
      <w:r w:rsidRPr="00593EF7">
        <w:rPr>
          <w:rFonts w:asciiTheme="minorBidi" w:hAnsiTheme="minorBidi"/>
          <w:b/>
          <w:bCs/>
          <w:i/>
          <w:iCs/>
          <w:sz w:val="29"/>
          <w:szCs w:val="29"/>
        </w:rPr>
        <w:t>Facebook</w:t>
      </w:r>
      <w:r w:rsidRPr="00593EF7">
        <w:rPr>
          <w:rFonts w:asciiTheme="minorBidi" w:hAnsiTheme="minorBidi"/>
          <w:b/>
          <w:bCs/>
          <w:i/>
          <w:iCs/>
          <w:sz w:val="29"/>
          <w:szCs w:val="29"/>
          <w:cs/>
        </w:rPr>
        <w:t xml:space="preserve">: </w:t>
      </w:r>
      <w:hyperlink r:id="rId8" w:history="1">
        <w:proofErr w:type="spellStart"/>
        <w:r w:rsidRPr="00593EF7">
          <w:rPr>
            <w:rStyle w:val="Hyperlink"/>
            <w:rFonts w:asciiTheme="minorBidi" w:hAnsiTheme="minorBidi"/>
            <w:b/>
            <w:bCs/>
            <w:i/>
            <w:iCs/>
            <w:sz w:val="29"/>
            <w:szCs w:val="29"/>
          </w:rPr>
          <w:t>scgnewschannel</w:t>
        </w:r>
        <w:proofErr w:type="spellEnd"/>
      </w:hyperlink>
      <w:r w:rsidRPr="00593EF7">
        <w:rPr>
          <w:rFonts w:asciiTheme="minorBidi" w:hAnsiTheme="minorBidi"/>
          <w:b/>
          <w:bCs/>
          <w:i/>
          <w:iCs/>
          <w:sz w:val="29"/>
          <w:szCs w:val="29"/>
          <w:cs/>
        </w:rPr>
        <w:t xml:space="preserve"> / </w:t>
      </w:r>
      <w:r w:rsidRPr="00593EF7">
        <w:rPr>
          <w:rFonts w:asciiTheme="minorBidi" w:hAnsiTheme="minorBidi"/>
          <w:b/>
          <w:bCs/>
          <w:i/>
          <w:iCs/>
          <w:sz w:val="29"/>
          <w:szCs w:val="29"/>
        </w:rPr>
        <w:t>Twitter</w:t>
      </w:r>
      <w:r w:rsidRPr="00593EF7">
        <w:rPr>
          <w:rFonts w:asciiTheme="minorBidi" w:hAnsiTheme="minorBidi"/>
          <w:b/>
          <w:bCs/>
          <w:i/>
          <w:iCs/>
          <w:sz w:val="29"/>
          <w:szCs w:val="29"/>
          <w:cs/>
        </w:rPr>
        <w:t xml:space="preserve">: </w:t>
      </w:r>
      <w:hyperlink r:id="rId9" w:history="1">
        <w:r w:rsidRPr="00593EF7">
          <w:rPr>
            <w:rStyle w:val="Hyperlink"/>
            <w:rFonts w:asciiTheme="minorBidi" w:hAnsiTheme="minorBidi"/>
            <w:b/>
            <w:bCs/>
            <w:i/>
            <w:iCs/>
            <w:sz w:val="29"/>
            <w:szCs w:val="29"/>
          </w:rPr>
          <w:t>@</w:t>
        </w:r>
        <w:proofErr w:type="spellStart"/>
        <w:r w:rsidRPr="00593EF7">
          <w:rPr>
            <w:rStyle w:val="Hyperlink"/>
            <w:rFonts w:asciiTheme="minorBidi" w:hAnsiTheme="minorBidi"/>
            <w:b/>
            <w:bCs/>
            <w:i/>
            <w:iCs/>
            <w:sz w:val="29"/>
            <w:szCs w:val="29"/>
          </w:rPr>
          <w:t>scgnewschannel</w:t>
        </w:r>
        <w:proofErr w:type="spellEnd"/>
      </w:hyperlink>
      <w:r w:rsidRPr="00593EF7">
        <w:rPr>
          <w:rFonts w:asciiTheme="minorBidi" w:hAnsiTheme="minorBidi"/>
          <w:b/>
          <w:bCs/>
          <w:i/>
          <w:iCs/>
          <w:sz w:val="29"/>
          <w:szCs w:val="29"/>
          <w:cs/>
        </w:rPr>
        <w:t xml:space="preserve"> หรือ </w:t>
      </w:r>
      <w:r w:rsidRPr="00593EF7">
        <w:rPr>
          <w:rFonts w:asciiTheme="minorBidi" w:hAnsiTheme="minorBidi"/>
          <w:b/>
          <w:bCs/>
          <w:i/>
          <w:iCs/>
          <w:sz w:val="29"/>
          <w:szCs w:val="29"/>
        </w:rPr>
        <w:t>Line@</w:t>
      </w:r>
      <w:r w:rsidRPr="00593EF7">
        <w:rPr>
          <w:rFonts w:asciiTheme="minorBidi" w:hAnsiTheme="minorBidi"/>
          <w:b/>
          <w:bCs/>
          <w:i/>
          <w:iCs/>
          <w:sz w:val="29"/>
          <w:szCs w:val="29"/>
          <w:cs/>
        </w:rPr>
        <w:t xml:space="preserve">: </w:t>
      </w:r>
      <w:hyperlink r:id="rId10" w:history="1">
        <w:r w:rsidRPr="00593EF7">
          <w:rPr>
            <w:rStyle w:val="Hyperlink"/>
            <w:rFonts w:asciiTheme="minorBidi" w:hAnsiTheme="minorBidi"/>
            <w:b/>
            <w:bCs/>
            <w:i/>
            <w:iCs/>
            <w:sz w:val="29"/>
            <w:szCs w:val="29"/>
          </w:rPr>
          <w:t>@</w:t>
        </w:r>
        <w:proofErr w:type="spellStart"/>
        <w:r w:rsidRPr="00593EF7">
          <w:rPr>
            <w:rStyle w:val="Hyperlink"/>
            <w:rFonts w:asciiTheme="minorBidi" w:hAnsiTheme="minorBidi"/>
            <w:b/>
            <w:bCs/>
            <w:i/>
            <w:iCs/>
            <w:sz w:val="29"/>
            <w:szCs w:val="29"/>
          </w:rPr>
          <w:t>scgnewschannel</w:t>
        </w:r>
        <w:proofErr w:type="spellEnd"/>
      </w:hyperlink>
    </w:p>
    <w:p w:rsidR="004A0DDD" w:rsidRPr="00593EF7" w:rsidRDefault="004A0DDD" w:rsidP="004A0DDD">
      <w:pPr>
        <w:spacing w:after="0" w:line="240" w:lineRule="auto"/>
        <w:jc w:val="center"/>
        <w:rPr>
          <w:rFonts w:asciiTheme="minorBidi" w:hAnsiTheme="minorBidi"/>
          <w:sz w:val="29"/>
          <w:szCs w:val="29"/>
        </w:rPr>
      </w:pPr>
      <w:r w:rsidRPr="00593EF7">
        <w:rPr>
          <w:rFonts w:asciiTheme="minorBidi" w:hAnsiTheme="minorBidi"/>
          <w:sz w:val="29"/>
          <w:szCs w:val="29"/>
          <w:cs/>
        </w:rPr>
        <w:t>**************************************************</w:t>
      </w:r>
    </w:p>
    <w:sectPr w:rsidR="004A0DDD" w:rsidRPr="00593EF7" w:rsidSect="00593EF7">
      <w:headerReference w:type="default" r:id="rId11"/>
      <w:pgSz w:w="11906" w:h="16838"/>
      <w:pgMar w:top="1171" w:right="1440" w:bottom="284" w:left="1440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B2981" w:rsidRDefault="007B2981" w:rsidP="00B74663">
      <w:pPr>
        <w:spacing w:after="0" w:line="240" w:lineRule="auto"/>
      </w:pPr>
      <w:r>
        <w:separator/>
      </w:r>
    </w:p>
  </w:endnote>
  <w:endnote w:type="continuationSeparator" w:id="0">
    <w:p w:rsidR="007B2981" w:rsidRDefault="007B2981" w:rsidP="00B746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B2981" w:rsidRDefault="007B2981" w:rsidP="00B74663">
      <w:pPr>
        <w:spacing w:after="0" w:line="240" w:lineRule="auto"/>
      </w:pPr>
      <w:r>
        <w:separator/>
      </w:r>
    </w:p>
  </w:footnote>
  <w:footnote w:type="continuationSeparator" w:id="0">
    <w:p w:rsidR="007B2981" w:rsidRDefault="007B2981" w:rsidP="00B746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74663" w:rsidRDefault="00B74663" w:rsidP="00B74663">
    <w:pPr>
      <w:pStyle w:val="Header"/>
      <w:jc w:val="right"/>
    </w:pPr>
    <w:r w:rsidRPr="00D00707">
      <w:rPr>
        <w:rFonts w:asciiTheme="minorBidi" w:hAnsiTheme="minorBidi"/>
        <w:b/>
        <w:bCs/>
        <w:noProof/>
        <w:sz w:val="32"/>
        <w:szCs w:val="32"/>
      </w:rPr>
      <w:drawing>
        <wp:inline distT="0" distB="0" distL="0" distR="0" wp14:anchorId="75812638" wp14:editId="76A419AB">
          <wp:extent cx="1428750" cy="560906"/>
          <wp:effectExtent l="0" t="0" r="0" b="0"/>
          <wp:docPr id="20" name="Picture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SCG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9031" t="16403" r="6613" b="17935"/>
                  <a:stretch/>
                </pic:blipFill>
                <pic:spPr bwMode="auto">
                  <a:xfrm>
                    <a:off x="0" y="0"/>
                    <a:ext cx="1445621" cy="567529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0429"/>
    <w:rsid w:val="000B0429"/>
    <w:rsid w:val="001C6A10"/>
    <w:rsid w:val="00283012"/>
    <w:rsid w:val="004A0DDD"/>
    <w:rsid w:val="004E0C2F"/>
    <w:rsid w:val="00593EF7"/>
    <w:rsid w:val="005B7567"/>
    <w:rsid w:val="005C2DFB"/>
    <w:rsid w:val="00607424"/>
    <w:rsid w:val="006D607F"/>
    <w:rsid w:val="007341EF"/>
    <w:rsid w:val="00742E18"/>
    <w:rsid w:val="007B2981"/>
    <w:rsid w:val="008D36B8"/>
    <w:rsid w:val="00907EDA"/>
    <w:rsid w:val="00A902CC"/>
    <w:rsid w:val="00B05669"/>
    <w:rsid w:val="00B74663"/>
    <w:rsid w:val="00C72483"/>
    <w:rsid w:val="00D92495"/>
    <w:rsid w:val="00DB569C"/>
    <w:rsid w:val="00DB5750"/>
    <w:rsid w:val="00DF210E"/>
    <w:rsid w:val="00E60651"/>
    <w:rsid w:val="00E673B4"/>
    <w:rsid w:val="00E8119D"/>
    <w:rsid w:val="00F174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C991309"/>
  <w15:chartTrackingRefBased/>
  <w15:docId w15:val="{1BD2A390-6B1F-4DEB-A472-5ABB91BA9C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283012"/>
    <w:rPr>
      <w:b/>
      <w:bCs/>
    </w:rPr>
  </w:style>
  <w:style w:type="paragraph" w:styleId="NoSpacing">
    <w:name w:val="No Spacing"/>
    <w:uiPriority w:val="1"/>
    <w:qFormat/>
    <w:rsid w:val="00283012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B7466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74663"/>
  </w:style>
  <w:style w:type="paragraph" w:styleId="Footer">
    <w:name w:val="footer"/>
    <w:basedOn w:val="Normal"/>
    <w:link w:val="FooterChar"/>
    <w:uiPriority w:val="99"/>
    <w:unhideWhenUsed/>
    <w:rsid w:val="00B7466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74663"/>
  </w:style>
  <w:style w:type="character" w:styleId="Hyperlink">
    <w:name w:val="Hyperlink"/>
    <w:basedOn w:val="DefaultParagraphFont"/>
    <w:uiPriority w:val="99"/>
    <w:unhideWhenUsed/>
    <w:rsid w:val="00B0566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acebook.com/scgnewschannel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scgnewschannel.com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hyperlink" Target="https://line.me/R/ti/p/%40scgnewschannel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twitter.com/scgnewschanne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338</Words>
  <Characters>1927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Sutinee Phukosi</dc:creator>
  <cp:keywords/>
  <dc:description/>
  <cp:lastModifiedBy>Sutinee Phukosi</cp:lastModifiedBy>
  <cp:revision>14</cp:revision>
  <dcterms:created xsi:type="dcterms:W3CDTF">2020-11-23T07:37:00Z</dcterms:created>
  <dcterms:modified xsi:type="dcterms:W3CDTF">2020-11-27T01:25:00Z</dcterms:modified>
</cp:coreProperties>
</file>